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3B" w:rsidRDefault="00383FC9" w:rsidP="00CF40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C9">
        <w:rPr>
          <w:rFonts w:ascii="Times New Roman" w:hAnsi="Times New Roman" w:cs="Times New Roman"/>
          <w:b/>
          <w:sz w:val="28"/>
          <w:szCs w:val="28"/>
        </w:rPr>
        <w:t>В Костромской области материнский капитал получили 9 семей из новых регионов России</w:t>
      </w:r>
    </w:p>
    <w:p w:rsidR="00383FC9" w:rsidRPr="00383FC9" w:rsidRDefault="00383FC9" w:rsidP="00CF40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F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8CC" w:rsidRPr="00CF403B" w:rsidRDefault="00383FC9" w:rsidP="00CF403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403B">
        <w:rPr>
          <w:rFonts w:ascii="Times New Roman" w:hAnsi="Times New Roman" w:cs="Times New Roman"/>
          <w:b/>
          <w:i/>
          <w:sz w:val="28"/>
          <w:szCs w:val="28"/>
        </w:rPr>
        <w:t xml:space="preserve">С начала этого года </w:t>
      </w:r>
      <w:r w:rsidR="007F5B3A" w:rsidRPr="00CF403B">
        <w:rPr>
          <w:rFonts w:ascii="Times New Roman" w:hAnsi="Times New Roman" w:cs="Times New Roman"/>
          <w:b/>
          <w:i/>
          <w:sz w:val="28"/>
          <w:szCs w:val="28"/>
        </w:rPr>
        <w:t>в Отделении СФР по Костромской области сертификат на материнский капитал был оформлен 9 с</w:t>
      </w:r>
      <w:r w:rsidR="003238CC" w:rsidRPr="00CF403B">
        <w:rPr>
          <w:rFonts w:ascii="Times New Roman" w:hAnsi="Times New Roman" w:cs="Times New Roman"/>
          <w:b/>
          <w:i/>
          <w:sz w:val="28"/>
          <w:szCs w:val="28"/>
        </w:rPr>
        <w:t>емьям из новых регионов России.</w:t>
      </w:r>
    </w:p>
    <w:p w:rsidR="00CF403B" w:rsidRDefault="00CF403B" w:rsidP="00CF4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03B" w:rsidRDefault="007F5B3A" w:rsidP="00CF4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Правом на эту меру государственной поддержки воспользовались семьи из Донецкой </w:t>
      </w:r>
      <w:r w:rsidRPr="003238CC">
        <w:rPr>
          <w:rFonts w:ascii="Times New Roman" w:hAnsi="Times New Roman" w:cs="Times New Roman"/>
          <w:sz w:val="28"/>
          <w:szCs w:val="28"/>
        </w:rPr>
        <w:t>и Луганской народных республик, Х</w:t>
      </w:r>
      <w:r w:rsidR="003238CC" w:rsidRPr="003238CC">
        <w:rPr>
          <w:rFonts w:ascii="Times New Roman" w:hAnsi="Times New Roman" w:cs="Times New Roman"/>
          <w:sz w:val="28"/>
          <w:szCs w:val="28"/>
        </w:rPr>
        <w:t>ерсонской и Запорожской областей</w:t>
      </w:r>
      <w:r w:rsidRPr="003238CC">
        <w:rPr>
          <w:rFonts w:ascii="Times New Roman" w:hAnsi="Times New Roman" w:cs="Times New Roman"/>
          <w:sz w:val="28"/>
          <w:szCs w:val="28"/>
        </w:rPr>
        <w:t xml:space="preserve">, которые получили </w:t>
      </w:r>
      <w:r w:rsidR="003238CC" w:rsidRPr="003238CC">
        <w:rPr>
          <w:rFonts w:ascii="Times New Roman" w:hAnsi="Times New Roman" w:cs="Times New Roman"/>
          <w:sz w:val="28"/>
          <w:szCs w:val="28"/>
        </w:rPr>
        <w:t>российское гражданство</w:t>
      </w:r>
      <w:r w:rsidR="00C65300">
        <w:rPr>
          <w:rFonts w:ascii="Times New Roman" w:hAnsi="Times New Roman" w:cs="Times New Roman"/>
          <w:sz w:val="28"/>
          <w:szCs w:val="28"/>
        </w:rPr>
        <w:t xml:space="preserve"> в Костромской области</w:t>
      </w:r>
      <w:r w:rsidR="003238CC" w:rsidRPr="003238CC">
        <w:rPr>
          <w:rFonts w:ascii="Times New Roman" w:hAnsi="Times New Roman" w:cs="Times New Roman"/>
          <w:sz w:val="28"/>
          <w:szCs w:val="28"/>
        </w:rPr>
        <w:t xml:space="preserve">. </w:t>
      </w:r>
      <w:r w:rsidRPr="003238CC">
        <w:rPr>
          <w:rFonts w:ascii="Times New Roman" w:hAnsi="Times New Roman" w:cs="Times New Roman"/>
          <w:sz w:val="28"/>
          <w:szCs w:val="28"/>
        </w:rPr>
        <w:t xml:space="preserve"> </w:t>
      </w:r>
      <w:r w:rsidR="00383FC9" w:rsidRPr="003238CC">
        <w:rPr>
          <w:rFonts w:ascii="Times New Roman" w:hAnsi="Times New Roman" w:cs="Times New Roman"/>
          <w:sz w:val="28"/>
          <w:szCs w:val="28"/>
        </w:rPr>
        <w:t xml:space="preserve"> </w:t>
      </w:r>
      <w:r w:rsidR="00C65300">
        <w:rPr>
          <w:rFonts w:ascii="Times New Roman" w:hAnsi="Times New Roman" w:cs="Times New Roman"/>
          <w:sz w:val="28"/>
          <w:szCs w:val="28"/>
        </w:rPr>
        <w:t>Материнский капитал</w:t>
      </w:r>
      <w:r w:rsidR="003238CC">
        <w:rPr>
          <w:rFonts w:ascii="Times New Roman" w:hAnsi="Times New Roman" w:cs="Times New Roman"/>
          <w:sz w:val="28"/>
          <w:szCs w:val="28"/>
        </w:rPr>
        <w:t xml:space="preserve"> был оформлен по тем правилам, которые действовали на момент рождения ребенка </w:t>
      </w:r>
      <w:r w:rsidR="00FF0F3C">
        <w:rPr>
          <w:rFonts w:ascii="Times New Roman" w:hAnsi="Times New Roman" w:cs="Times New Roman"/>
          <w:sz w:val="28"/>
          <w:szCs w:val="28"/>
        </w:rPr>
        <w:t xml:space="preserve">– на </w:t>
      </w:r>
      <w:r w:rsidR="00E16FC8">
        <w:rPr>
          <w:rFonts w:ascii="Times New Roman" w:hAnsi="Times New Roman" w:cs="Times New Roman"/>
          <w:sz w:val="28"/>
          <w:szCs w:val="28"/>
        </w:rPr>
        <w:t>вторых детей</w:t>
      </w:r>
      <w:r w:rsidR="00FF0F3C">
        <w:rPr>
          <w:rFonts w:ascii="Times New Roman" w:hAnsi="Times New Roman" w:cs="Times New Roman"/>
          <w:sz w:val="28"/>
          <w:szCs w:val="28"/>
        </w:rPr>
        <w:t>, рожден</w:t>
      </w:r>
      <w:r w:rsidR="00CF403B">
        <w:rPr>
          <w:rFonts w:ascii="Times New Roman" w:hAnsi="Times New Roman" w:cs="Times New Roman"/>
          <w:sz w:val="28"/>
          <w:szCs w:val="28"/>
        </w:rPr>
        <w:t>ных</w:t>
      </w:r>
      <w:r w:rsidR="00E16FC8">
        <w:rPr>
          <w:rFonts w:ascii="Times New Roman" w:hAnsi="Times New Roman" w:cs="Times New Roman"/>
          <w:sz w:val="28"/>
          <w:szCs w:val="28"/>
        </w:rPr>
        <w:t xml:space="preserve"> с 2007 года, и на первенцев</w:t>
      </w:r>
      <w:r w:rsidR="00FF0F3C">
        <w:rPr>
          <w:rFonts w:ascii="Times New Roman" w:hAnsi="Times New Roman" w:cs="Times New Roman"/>
          <w:sz w:val="28"/>
          <w:szCs w:val="28"/>
        </w:rPr>
        <w:t xml:space="preserve"> – с 2020 года. </w:t>
      </w:r>
    </w:p>
    <w:p w:rsidR="00CF403B" w:rsidRPr="00CF403B" w:rsidRDefault="00FF0F3C" w:rsidP="00CF4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r w:rsidR="00E16FC8">
        <w:rPr>
          <w:rFonts w:ascii="Times New Roman" w:hAnsi="Times New Roman" w:cs="Times New Roman"/>
          <w:sz w:val="28"/>
          <w:szCs w:val="28"/>
        </w:rPr>
        <w:t>для семьи</w:t>
      </w:r>
      <w:r>
        <w:rPr>
          <w:rFonts w:ascii="Times New Roman" w:hAnsi="Times New Roman" w:cs="Times New Roman"/>
          <w:sz w:val="28"/>
          <w:szCs w:val="28"/>
        </w:rPr>
        <w:t xml:space="preserve">, которая получила российское гражданство, сертификат на материнский капитал не оформляется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его назначением маме необходимо лично обратиться  в клиентскую службу Отделе</w:t>
      </w:r>
      <w:r w:rsidR="00E16FC8">
        <w:rPr>
          <w:rFonts w:ascii="Times New Roman" w:hAnsi="Times New Roman" w:cs="Times New Roman"/>
          <w:sz w:val="28"/>
          <w:szCs w:val="28"/>
        </w:rPr>
        <w:t xml:space="preserve">ния СФР по Костромской области или МФЦ, предоставив свидетельства о рождении детей. </w:t>
      </w:r>
    </w:p>
    <w:p w:rsidR="00CF403B" w:rsidRPr="00CF403B" w:rsidRDefault="00C65300" w:rsidP="00CF40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1 февраля материнский капитал</w:t>
      </w:r>
      <w:r w:rsidR="00E16FC8" w:rsidRPr="00CF403B">
        <w:rPr>
          <w:sz w:val="28"/>
          <w:szCs w:val="28"/>
        </w:rPr>
        <w:t xml:space="preserve"> был проиндексирован на 11,9%. </w:t>
      </w:r>
      <w:r>
        <w:rPr>
          <w:sz w:val="28"/>
          <w:szCs w:val="28"/>
        </w:rPr>
        <w:t xml:space="preserve">Сумма </w:t>
      </w:r>
      <w:proofErr w:type="spellStart"/>
      <w:r>
        <w:rPr>
          <w:sz w:val="28"/>
          <w:szCs w:val="28"/>
        </w:rPr>
        <w:t>маткапитала</w:t>
      </w:r>
      <w:proofErr w:type="spellEnd"/>
      <w:r>
        <w:rPr>
          <w:sz w:val="28"/>
          <w:szCs w:val="28"/>
        </w:rPr>
        <w:t xml:space="preserve"> на первого ребенка увеличилась </w:t>
      </w:r>
      <w:r w:rsidR="00E16FC8" w:rsidRPr="00CF403B">
        <w:rPr>
          <w:sz w:val="28"/>
          <w:szCs w:val="28"/>
        </w:rPr>
        <w:t xml:space="preserve">на 62,5 тысячи рублей и </w:t>
      </w:r>
      <w:r>
        <w:rPr>
          <w:sz w:val="28"/>
          <w:szCs w:val="28"/>
        </w:rPr>
        <w:t xml:space="preserve">теперь </w:t>
      </w:r>
      <w:r w:rsidR="00E16FC8" w:rsidRPr="00CF403B">
        <w:rPr>
          <w:sz w:val="28"/>
          <w:szCs w:val="28"/>
        </w:rPr>
        <w:t>составляет 586</w:t>
      </w:r>
      <w:r>
        <w:rPr>
          <w:sz w:val="28"/>
          <w:szCs w:val="28"/>
        </w:rPr>
        <w:t> </w:t>
      </w:r>
      <w:r w:rsidR="00E16FC8" w:rsidRPr="00CF403B">
        <w:rPr>
          <w:sz w:val="28"/>
          <w:szCs w:val="28"/>
        </w:rPr>
        <w:t>946</w:t>
      </w:r>
      <w:r>
        <w:rPr>
          <w:sz w:val="28"/>
          <w:szCs w:val="28"/>
        </w:rPr>
        <w:t>,72 рубля</w:t>
      </w:r>
      <w:r w:rsidR="00E16FC8" w:rsidRPr="00CF403B">
        <w:rPr>
          <w:sz w:val="28"/>
          <w:szCs w:val="28"/>
        </w:rPr>
        <w:t xml:space="preserve">. А </w:t>
      </w:r>
      <w:r>
        <w:rPr>
          <w:sz w:val="28"/>
          <w:szCs w:val="28"/>
        </w:rPr>
        <w:t xml:space="preserve">сумма выплаты на второго ребенка в случае, если сертификат ранее не был получен, выросла на </w:t>
      </w:r>
      <w:r w:rsidR="00E16FC8" w:rsidRPr="00CF403B">
        <w:rPr>
          <w:sz w:val="28"/>
          <w:szCs w:val="28"/>
        </w:rPr>
        <w:t xml:space="preserve">82,5 тысячи рублей и </w:t>
      </w:r>
      <w:r>
        <w:rPr>
          <w:sz w:val="28"/>
          <w:szCs w:val="28"/>
        </w:rPr>
        <w:t xml:space="preserve">теперь </w:t>
      </w:r>
      <w:r w:rsidR="00E16FC8" w:rsidRPr="00CF403B">
        <w:rPr>
          <w:sz w:val="28"/>
          <w:szCs w:val="28"/>
        </w:rPr>
        <w:t>достигает 775</w:t>
      </w:r>
      <w:r>
        <w:rPr>
          <w:sz w:val="28"/>
          <w:szCs w:val="28"/>
        </w:rPr>
        <w:t> </w:t>
      </w:r>
      <w:r w:rsidR="00E16FC8" w:rsidRPr="00CF403B">
        <w:rPr>
          <w:sz w:val="28"/>
          <w:szCs w:val="28"/>
        </w:rPr>
        <w:t>628</w:t>
      </w:r>
      <w:r>
        <w:rPr>
          <w:sz w:val="28"/>
          <w:szCs w:val="28"/>
        </w:rPr>
        <w:t>, 25 рубля</w:t>
      </w:r>
      <w:r w:rsidR="00E16FC8" w:rsidRPr="00CF403B">
        <w:rPr>
          <w:sz w:val="28"/>
          <w:szCs w:val="28"/>
        </w:rPr>
        <w:t xml:space="preserve">. </w:t>
      </w:r>
    </w:p>
    <w:p w:rsidR="00CF403B" w:rsidRDefault="00C65300" w:rsidP="00CF40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F403B">
        <w:rPr>
          <w:sz w:val="28"/>
          <w:szCs w:val="28"/>
        </w:rPr>
        <w:t xml:space="preserve">емья может направить </w:t>
      </w:r>
      <w:r>
        <w:rPr>
          <w:sz w:val="28"/>
          <w:szCs w:val="28"/>
        </w:rPr>
        <w:t xml:space="preserve">средства материнского капитала </w:t>
      </w:r>
      <w:r w:rsidR="00CF403B" w:rsidRPr="00E16FC8">
        <w:rPr>
          <w:sz w:val="28"/>
          <w:szCs w:val="28"/>
        </w:rPr>
        <w:t>на улучшение жилищных условий, образование детей, ежемесячные выплаты на детей до 3 лет, социальную адаптацию и интеграцию в общество детей-инвалидов</w:t>
      </w:r>
      <w:r w:rsidR="00CF403B">
        <w:rPr>
          <w:sz w:val="28"/>
          <w:szCs w:val="28"/>
        </w:rPr>
        <w:t xml:space="preserve"> и накопительную пенсию мамы</w:t>
      </w:r>
      <w:r w:rsidR="00CF403B" w:rsidRPr="00E16FC8">
        <w:rPr>
          <w:sz w:val="28"/>
          <w:szCs w:val="28"/>
        </w:rPr>
        <w:t>.</w:t>
      </w:r>
    </w:p>
    <w:p w:rsidR="00CF403B" w:rsidRPr="00CF403B" w:rsidRDefault="00CF403B" w:rsidP="00CF403B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F403B">
        <w:rPr>
          <w:i/>
          <w:sz w:val="28"/>
          <w:szCs w:val="28"/>
        </w:rPr>
        <w:t xml:space="preserve">Пресс-служба Отделения СФР по Костромской области </w:t>
      </w:r>
      <w:bookmarkStart w:id="0" w:name="_GoBack"/>
      <w:bookmarkEnd w:id="0"/>
    </w:p>
    <w:sectPr w:rsidR="00CF403B" w:rsidRPr="00CF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C9"/>
    <w:rsid w:val="001220E9"/>
    <w:rsid w:val="002C47E7"/>
    <w:rsid w:val="003238CC"/>
    <w:rsid w:val="0035086C"/>
    <w:rsid w:val="00383FC9"/>
    <w:rsid w:val="0064132F"/>
    <w:rsid w:val="007A4495"/>
    <w:rsid w:val="007F5B3A"/>
    <w:rsid w:val="00C65300"/>
    <w:rsid w:val="00CF403B"/>
    <w:rsid w:val="00E16FC8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qFormat/>
    <w:rsid w:val="00E16FC8"/>
    <w:pPr>
      <w:spacing w:after="0" w:line="360" w:lineRule="auto"/>
      <w:ind w:right="992" w:firstLine="567"/>
      <w:jc w:val="both"/>
    </w:pPr>
    <w:rPr>
      <w:rFonts w:ascii="Arial" w:eastAsia="Times New Roman" w:hAnsi="Arial" w:cs="Arial"/>
      <w:color w:val="53535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qFormat/>
    <w:rsid w:val="00E16FC8"/>
    <w:pPr>
      <w:spacing w:after="0" w:line="360" w:lineRule="auto"/>
      <w:ind w:right="992" w:firstLine="567"/>
      <w:jc w:val="both"/>
    </w:pPr>
    <w:rPr>
      <w:rFonts w:ascii="Arial" w:eastAsia="Times New Roman" w:hAnsi="Arial" w:cs="Arial"/>
      <w:color w:val="53535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Балашова Галина Валентиновна</cp:lastModifiedBy>
  <cp:revision>4</cp:revision>
  <cp:lastPrinted>2023-03-06T11:22:00Z</cp:lastPrinted>
  <dcterms:created xsi:type="dcterms:W3CDTF">2023-02-28T10:32:00Z</dcterms:created>
  <dcterms:modified xsi:type="dcterms:W3CDTF">2023-03-06T11:22:00Z</dcterms:modified>
</cp:coreProperties>
</file>